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A8D08D" w:themeColor="accent6" w:themeTint="99"/>
  <w:body>
    <w:p w14:paraId="4285AD04" w14:textId="77777777" w:rsidR="006F086D" w:rsidRPr="00721CC5" w:rsidRDefault="006F086D" w:rsidP="00C52430">
      <w:pPr>
        <w:pStyle w:val="NormaleWeb"/>
        <w:spacing w:before="0" w:beforeAutospacing="0" w:after="240" w:afterAutospacing="0"/>
        <w:jc w:val="center"/>
        <w:rPr>
          <w:rFonts w:ascii="Aleo Light" w:hAnsi="Aleo Light"/>
          <w:b/>
          <w:bCs/>
          <w:sz w:val="56"/>
          <w:szCs w:val="56"/>
        </w:rPr>
      </w:pPr>
      <w:r w:rsidRPr="00721CC5">
        <w:rPr>
          <w:rFonts w:ascii="Aleo Light" w:hAnsi="Aleo Light" w:cs="Arial"/>
          <w:b/>
          <w:bCs/>
          <w:color w:val="000000"/>
          <w:sz w:val="56"/>
          <w:szCs w:val="56"/>
        </w:rPr>
        <w:t>Alleanza dei Custodi di Semi</w:t>
      </w:r>
    </w:p>
    <w:p w14:paraId="1D4B4913" w14:textId="01815A62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>Come sottoscritto nel Manifesto, noi custodi di semi agiamo, ci opponiamo, alleandosi ed impegnandoci ad unire i nostri intenti, poiché consapevoli di svolgere in Italia un lavoro estremamente importante di tutela studio selezione e ricerca, per tramandare negli anni, nei campi e negli orti le varietà tradizionali che sono alla base della nostra biodiversità alimentare.</w:t>
      </w:r>
    </w:p>
    <w:p w14:paraId="6C3F107A" w14:textId="28F153C2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 xml:space="preserve">Le risorse genetiche con cui l'alleanza dei custodi dei semi intende lavorare sono le varietà tradizionali e specie selvatiche protagoniste dell'evoluzione. Restano </w:t>
      </w:r>
      <w:r w:rsidR="00105DC8" w:rsidRPr="002215BD">
        <w:rPr>
          <w:rFonts w:ascii="Aleo Light" w:hAnsi="Aleo Light" w:cs="Arial"/>
          <w:b/>
          <w:bCs/>
          <w:color w:val="000000"/>
        </w:rPr>
        <w:t>escluse quelle</w:t>
      </w:r>
      <w:r w:rsidRPr="002215BD">
        <w:rPr>
          <w:rFonts w:ascii="Aleo Light" w:hAnsi="Aleo Light" w:cs="Arial"/>
          <w:b/>
          <w:bCs/>
          <w:color w:val="000000"/>
        </w:rPr>
        <w:t xml:space="preserve"> modificate con metodi che danno origine agli OGM e ai nuovi prodotti dell'editing genetico: nuovi OGM anche noti come NGT, TEA o NBT.</w:t>
      </w:r>
    </w:p>
    <w:p w14:paraId="6E22C759" w14:textId="15F2CA15" w:rsidR="00105DC8" w:rsidRPr="002215BD" w:rsidRDefault="00625E57" w:rsidP="000A67C4">
      <w:pPr>
        <w:pStyle w:val="NormaleWeb"/>
        <w:spacing w:before="0" w:beforeAutospacing="0" w:after="240" w:afterAutospacing="0"/>
        <w:rPr>
          <w:rFonts w:ascii="Aleo Light" w:hAnsi="Aleo Light"/>
          <w:b/>
          <w:bCs/>
          <w:color w:val="000000"/>
          <w:sz w:val="30"/>
          <w:szCs w:val="30"/>
        </w:rPr>
      </w:pPr>
      <w:r>
        <w:rPr>
          <w:rFonts w:ascii="Aleo Light" w:hAnsi="Aleo Light"/>
          <w:b/>
          <w:bCs/>
          <w:noProof/>
          <w:color w:val="000000"/>
          <w:sz w:val="30"/>
          <w:szCs w:val="30"/>
          <w14:ligatures w14:val="standardContextua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2B74074" wp14:editId="0BA3D7B7">
                <wp:simplePos x="0" y="0"/>
                <wp:positionH relativeFrom="column">
                  <wp:posOffset>19050</wp:posOffset>
                </wp:positionH>
                <wp:positionV relativeFrom="paragraph">
                  <wp:posOffset>113665</wp:posOffset>
                </wp:positionV>
                <wp:extent cx="2186940" cy="0"/>
                <wp:effectExtent l="0" t="0" r="0" b="0"/>
                <wp:wrapNone/>
                <wp:docPr id="2013475739" name="Connettore dirit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8694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F7D7D" id="Connettore diritto 1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8.95pt" to="173.7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htbuwEAAN4DAAAOAAAAZHJzL2Uyb0RvYy54bWysU8Fu1DAQvSPxD5bvbJIVKiXabA+tygVB&#10;BfQDXGe8sWR7LNtssn/P2NlNKkBIVL049njemzfPk93NZA07QogaXcebTc0ZOIm9doeOP/64f3fN&#10;WUzC9cKgg46fIPKb/ds3u9G3sMUBTQ+BEYmL7eg7PqTk26qKcgAr4gY9OLpUGKxIdAyHqg9iJHZr&#10;qm1dX1Ujht4HlBAjRe/mS74v/EqBTF+VipCY6ThpS2UNZX3Ka7XfifYQhB+0PMsQL1BhhXZUdKG6&#10;E0mwn0H/QWW1DBhRpY1EW6FSWkLpgbpp6t+6+T4ID6UXMif6xab4erTyy/HWPQSyYfSxjf4h5C4m&#10;FWz+kj42FbNOi1kwJSYpuG2urz6+J0/l5a5agT7E9AnQsrzpuNEu9yFacfwcExWj1EtKDhvHRpqe&#10;7Ye6LmkRje7vtTH5sswC3JrAjoJeMU1NfjVieJZFJ+MouDZRdulkYOb/BorpnmQ3c4E8XyunkBJc&#10;uvAaR9kZpkjBAjwr+xfwnJ+hUGbvf8ALolRGlxaw1Q7D32SvVqg5/+LA3He24An7U3neYg0NUXHu&#10;PPB5Sp+fC3z9Lfe/AAAA//8DAFBLAwQUAAYACAAAACEAqh6W4dwAAAAHAQAADwAAAGRycy9kb3du&#10;cmV2LnhtbEyPwU7DMBBE70j8g7VI3KhT2pIS4lSAhFSUE4UD3Nx4m0TE6yjeNuHvWcQBjjOzmnmb&#10;bybfqRMOsQ1kYD5LQCFVwbVUG3h7fbpag4psydkuEBr4wgib4vwst5kLI73gace1khKKmTXQMPeZ&#10;1rFq0Ns4Cz2SZIcweMsih1q7wY5S7jt9nSQ32tuWZKGxPT42WH3ujt5AWT6Mc+ZtTJ/H1XvZ9x+H&#10;7XplzOXFdH8HinHiv2P4wRd0KIRpH47kouoMLOQTFju9BSXxYpkuQe1/DV3k+j9/8Q0AAP//AwBQ&#10;SwECLQAUAAYACAAAACEAtoM4kv4AAADhAQAAEwAAAAAAAAAAAAAAAAAAAAAAW0NvbnRlbnRfVHlw&#10;ZXNdLnhtbFBLAQItABQABgAIAAAAIQA4/SH/1gAAAJQBAAALAAAAAAAAAAAAAAAAAC8BAABfcmVs&#10;cy8ucmVsc1BLAQItABQABgAIAAAAIQDTNhtbuwEAAN4DAAAOAAAAAAAAAAAAAAAAAC4CAABkcnMv&#10;ZTJvRG9jLnhtbFBLAQItABQABgAIAAAAIQCqHpbh3AAAAAcBAAAPAAAAAAAAAAAAAAAAABUEAABk&#10;cnMvZG93bnJldi54bWxQSwUGAAAAAAQABADzAAAAHgUAAAAA&#10;" strokecolor="black [3213]" strokeweight="1pt">
                <v:stroke joinstyle="miter"/>
              </v:line>
            </w:pict>
          </mc:Fallback>
        </mc:AlternateContent>
      </w:r>
    </w:p>
    <w:p w14:paraId="4A680976" w14:textId="4A44FF19" w:rsidR="006F086D" w:rsidRPr="00D139C8" w:rsidRDefault="006F086D" w:rsidP="000A67C4">
      <w:pPr>
        <w:pStyle w:val="NormaleWeb"/>
        <w:spacing w:before="0" w:beforeAutospacing="0" w:after="240" w:afterAutospacing="0"/>
        <w:rPr>
          <w:rFonts w:ascii="Aleo Light" w:hAnsi="Aleo Light"/>
          <w:b/>
          <w:bCs/>
          <w:i/>
          <w:iCs/>
        </w:rPr>
      </w:pPr>
      <w:r w:rsidRPr="00D139C8">
        <w:rPr>
          <w:rFonts w:ascii="Aleo Light" w:hAnsi="Aleo Light"/>
          <w:b/>
          <w:bCs/>
          <w:i/>
          <w:iCs/>
          <w:color w:val="000000"/>
          <w:sz w:val="30"/>
          <w:szCs w:val="30"/>
        </w:rPr>
        <w:t>La Missione</w:t>
      </w:r>
    </w:p>
    <w:p w14:paraId="143FD880" w14:textId="6EE7F67C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>L'Alleanza si prodigherà nella diffusione e divulgazione dei nostri ideali, nella valorizzazione del nostro lavoro, condividendo i semi delle varietà tradizionali, liberi da brevetti, divulgando e promuovendo le buone pratiche per la loro selezione e conservazione.</w:t>
      </w:r>
    </w:p>
    <w:p w14:paraId="706157CD" w14:textId="745F8C92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 xml:space="preserve">Contrasterà con le azioni necessarie la sperimentazione o qualsiasi altra coltivazione in campo dei prodotti delle </w:t>
      </w:r>
      <w:proofErr w:type="spellStart"/>
      <w:r w:rsidRPr="002215BD">
        <w:rPr>
          <w:rFonts w:ascii="Aleo Light" w:hAnsi="Aleo Light" w:cs="Arial"/>
          <w:b/>
          <w:bCs/>
          <w:color w:val="000000"/>
        </w:rPr>
        <w:t>Nbt</w:t>
      </w:r>
      <w:proofErr w:type="spellEnd"/>
      <w:r w:rsidRPr="002215BD">
        <w:rPr>
          <w:rFonts w:ascii="Aleo Light" w:hAnsi="Aleo Light" w:cs="Arial"/>
          <w:b/>
          <w:bCs/>
          <w:color w:val="000000"/>
        </w:rPr>
        <w:t>/Tea (New Breeding Techniques / Tecniche di Evoluzione Assistita) e contemporaneamente metterà al sicuro i nostri semi dalla contaminazione dovuta alla coltivazione di questi nuovi OGM.</w:t>
      </w:r>
    </w:p>
    <w:p w14:paraId="6172413E" w14:textId="784927D4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>Garantirà la libera circolazione dei semi delle varietà tradizionali e delle specie selvatiche, di altro materiale di propagazione vegetale delle stesse e la divulgazione delle loro tradizioni sia agricole che culinarie.</w:t>
      </w:r>
    </w:p>
    <w:p w14:paraId="773DC568" w14:textId="6B5B9E7A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>Promuoverà l’evoluzione naturale delle varietà tradizionali nei differenti contesti ambientali, favorendo la naturale espressione genetica attraverso l’adattamento mediato anche da effetti epigenetici.</w:t>
      </w:r>
    </w:p>
    <w:p w14:paraId="17CB177A" w14:textId="10730B53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 xml:space="preserve">Promuoverà la biodiversità agraria a tutti i livelli, dai microrganismi, alle piante e agli animali, contribuendo alla ricchezza e alla salvaguardia </w:t>
      </w:r>
      <w:r w:rsidR="00105DC8" w:rsidRPr="002215BD">
        <w:rPr>
          <w:rFonts w:ascii="Aleo Light" w:hAnsi="Aleo Light" w:cs="Arial"/>
          <w:b/>
          <w:bCs/>
          <w:color w:val="000000"/>
        </w:rPr>
        <w:t>del paesaggio</w:t>
      </w:r>
      <w:r w:rsidRPr="002215BD">
        <w:rPr>
          <w:rFonts w:ascii="Aleo Light" w:hAnsi="Aleo Light" w:cs="Arial"/>
          <w:b/>
          <w:bCs/>
          <w:color w:val="000000"/>
        </w:rPr>
        <w:t xml:space="preserve"> agrario e della sua bellezza.</w:t>
      </w:r>
    </w:p>
    <w:p w14:paraId="65505DFD" w14:textId="04DAD438" w:rsidR="006F086D" w:rsidRPr="00D139C8" w:rsidRDefault="006F086D" w:rsidP="000A67C4">
      <w:pPr>
        <w:pStyle w:val="NormaleWeb"/>
        <w:spacing w:before="0" w:beforeAutospacing="0" w:after="240" w:afterAutospacing="0"/>
        <w:rPr>
          <w:rFonts w:ascii="Aleo Light" w:hAnsi="Aleo Light"/>
          <w:b/>
          <w:bCs/>
          <w:i/>
          <w:iCs/>
        </w:rPr>
      </w:pPr>
      <w:r w:rsidRPr="00D139C8">
        <w:rPr>
          <w:rFonts w:ascii="Aleo Light" w:hAnsi="Aleo Light"/>
          <w:b/>
          <w:bCs/>
          <w:i/>
          <w:iCs/>
          <w:color w:val="000000"/>
          <w:sz w:val="30"/>
          <w:szCs w:val="30"/>
        </w:rPr>
        <w:t>Gli Obiettivi</w:t>
      </w:r>
    </w:p>
    <w:p w14:paraId="5732955D" w14:textId="7A3DC727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 xml:space="preserve">Realizzazione di un database comune, fruibile da tutti e che contenga le informazioni relative ai semi e alle varietà vegetali in possesso dei singoli custodi dell'alleanza. </w:t>
      </w:r>
      <w:r w:rsidRPr="002215BD">
        <w:rPr>
          <w:rFonts w:ascii="Aleo Light" w:hAnsi="Aleo Light" w:cs="Arial"/>
          <w:b/>
          <w:bCs/>
          <w:i/>
          <w:iCs/>
          <w:color w:val="000000"/>
        </w:rPr>
        <w:t>(Il modo più efficace per mettere al sicuro i semi è quello della conservazione diffusa e documentata: più persone possiedono e riproducono i semi di una data varietà, minore è il pericolo che tutti i lotti di seme vengano inquinati, mentre la documentazione rende possibile il recupero immediato della varietà da chi eventualmente l’avesse perduta)</w:t>
      </w:r>
      <w:r w:rsidRPr="002215BD">
        <w:rPr>
          <w:rFonts w:ascii="Aleo Light" w:hAnsi="Aleo Light" w:cs="Arial"/>
          <w:b/>
          <w:bCs/>
          <w:color w:val="000000"/>
        </w:rPr>
        <w:t>.</w:t>
      </w:r>
    </w:p>
    <w:p w14:paraId="4A99048D" w14:textId="19B190C6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lastRenderedPageBreak/>
        <w:t>Dare più visibilità e opportunità ad una rete di produttori che utilizzano sementi e varietà provenienti dai custodi dell'alleanza, mantenere, potenziare e far nascere tante nuove 'case dei semi' nelle mani dei contadini e dei vivai locali.</w:t>
      </w:r>
    </w:p>
    <w:p w14:paraId="6B50610C" w14:textId="77777777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>Intercettare fondi per le attività varie (in primis la creazione del database), che siano in linea con i nostri ideali.</w:t>
      </w:r>
    </w:p>
    <w:p w14:paraId="05A802AC" w14:textId="6A268895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>Promuovere l’attivazione di filiere produttive basate sull’utilizzo dei semi dei custodi dell’alleanza, attraverso attività formative basate sullo scambio di esperienze e sulla formazione anche a livello scolastico.</w:t>
      </w:r>
    </w:p>
    <w:p w14:paraId="197B36F6" w14:textId="71F2A8A2" w:rsidR="006F086D" w:rsidRPr="002215BD" w:rsidRDefault="006F086D" w:rsidP="00105DC8">
      <w:pPr>
        <w:pStyle w:val="NormaleWeb"/>
        <w:spacing w:before="0" w:beforeAutospacing="0" w:after="240" w:afterAutospacing="0"/>
        <w:jc w:val="both"/>
        <w:rPr>
          <w:rFonts w:ascii="Aleo Light" w:hAnsi="Aleo Light"/>
          <w:b/>
          <w:bCs/>
        </w:rPr>
      </w:pPr>
      <w:r w:rsidRPr="002215BD">
        <w:rPr>
          <w:rFonts w:ascii="Aleo Light" w:hAnsi="Aleo Light" w:cs="Arial"/>
          <w:b/>
          <w:bCs/>
          <w:color w:val="000000"/>
        </w:rPr>
        <w:t>Stimolare nei territori e nelle comunità locali la condivisione e la partecipazione a tutte le attività collegate alla selezione, moltiplicazione e conservazione dei semi, favorendo così nelle popolazioni il riappropriarsi delle basi materiali e conoscitive all’origine del loro cibo.</w:t>
      </w:r>
    </w:p>
    <w:p w14:paraId="4091D4FE" w14:textId="00EC3830" w:rsidR="00030869" w:rsidRDefault="00030869" w:rsidP="00105DC8">
      <w:pPr>
        <w:jc w:val="both"/>
      </w:pPr>
    </w:p>
    <w:sectPr w:rsidR="00030869" w:rsidSect="00C524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pgBorders w:offsetFrom="page">
        <w:top w:val="single" w:sz="12" w:space="22" w:color="auto"/>
        <w:left w:val="single" w:sz="12" w:space="22" w:color="auto"/>
        <w:bottom w:val="single" w:sz="12" w:space="22" w:color="auto"/>
        <w:right w:val="single" w:sz="12" w:space="22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3C530" w14:textId="77777777" w:rsidR="007642CA" w:rsidRDefault="007642CA" w:rsidP="00CC2CA2">
      <w:pPr>
        <w:spacing w:after="0" w:line="240" w:lineRule="auto"/>
      </w:pPr>
      <w:r>
        <w:separator/>
      </w:r>
    </w:p>
  </w:endnote>
  <w:endnote w:type="continuationSeparator" w:id="0">
    <w:p w14:paraId="1EC8787D" w14:textId="77777777" w:rsidR="007642CA" w:rsidRDefault="007642CA" w:rsidP="00CC2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o Light">
    <w:charset w:val="00"/>
    <w:family w:val="auto"/>
    <w:pitch w:val="variable"/>
    <w:sig w:usb0="00000007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CD927" w14:textId="77777777" w:rsidR="00CC2CA2" w:rsidRDefault="00CC2CA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17C1" w14:textId="77777777" w:rsidR="00CC2CA2" w:rsidRDefault="00CC2CA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673E" w14:textId="77777777" w:rsidR="00CC2CA2" w:rsidRDefault="00CC2CA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DC68A" w14:textId="77777777" w:rsidR="007642CA" w:rsidRDefault="007642CA" w:rsidP="00CC2CA2">
      <w:pPr>
        <w:spacing w:after="0" w:line="240" w:lineRule="auto"/>
      </w:pPr>
      <w:r>
        <w:separator/>
      </w:r>
    </w:p>
  </w:footnote>
  <w:footnote w:type="continuationSeparator" w:id="0">
    <w:p w14:paraId="60C9A830" w14:textId="77777777" w:rsidR="007642CA" w:rsidRDefault="007642CA" w:rsidP="00CC2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2AEF0" w14:textId="4AAD1409" w:rsidR="00CC2CA2" w:rsidRDefault="00CC2CA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FD1E2" w14:textId="6CE67EF9" w:rsidR="00CC2CA2" w:rsidRDefault="00CC2CA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7A821" w14:textId="279643A0" w:rsidR="00CC2CA2" w:rsidRDefault="00CC2CA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hdrShapeDefaults>
    <o:shapedefaults v:ext="edit" spidmax="2050">
      <o:colormru v:ext="edit" colors="#ffe697,#6f6,#9fff9f,#df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E08"/>
    <w:rsid w:val="00030869"/>
    <w:rsid w:val="000A67C4"/>
    <w:rsid w:val="000F3B46"/>
    <w:rsid w:val="00105DC8"/>
    <w:rsid w:val="00120996"/>
    <w:rsid w:val="00181FFB"/>
    <w:rsid w:val="002215BD"/>
    <w:rsid w:val="00344CE5"/>
    <w:rsid w:val="003B6B0C"/>
    <w:rsid w:val="005A3CE4"/>
    <w:rsid w:val="00625E57"/>
    <w:rsid w:val="006E50E2"/>
    <w:rsid w:val="006F086D"/>
    <w:rsid w:val="00721CC5"/>
    <w:rsid w:val="007642CA"/>
    <w:rsid w:val="00765878"/>
    <w:rsid w:val="00846F3B"/>
    <w:rsid w:val="00871AF1"/>
    <w:rsid w:val="008F354B"/>
    <w:rsid w:val="009745A3"/>
    <w:rsid w:val="00984ECA"/>
    <w:rsid w:val="00A24E08"/>
    <w:rsid w:val="00A778BD"/>
    <w:rsid w:val="00B60B5A"/>
    <w:rsid w:val="00C52430"/>
    <w:rsid w:val="00CC2CA2"/>
    <w:rsid w:val="00D139C8"/>
    <w:rsid w:val="00D5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e697,#6f6,#9fff9f,#dfd"/>
    </o:shapedefaults>
    <o:shapelayout v:ext="edit">
      <o:idmap v:ext="edit" data="2"/>
    </o:shapelayout>
  </w:shapeDefaults>
  <w:decimalSymbol w:val=","/>
  <w:listSeparator w:val=";"/>
  <w14:docId w14:val="49BF3083"/>
  <w15:chartTrackingRefBased/>
  <w15:docId w15:val="{A4B99C3B-2230-4854-8569-7684A5C18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24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CC2C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2CA2"/>
  </w:style>
  <w:style w:type="paragraph" w:styleId="Pidipagina">
    <w:name w:val="footer"/>
    <w:basedOn w:val="Normale"/>
    <w:link w:val="PidipaginaCarattere"/>
    <w:uiPriority w:val="99"/>
    <w:unhideWhenUsed/>
    <w:rsid w:val="00CC2C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2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495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Ciro Calcagno</dc:creator>
  <cp:keywords/>
  <dc:description/>
  <cp:lastModifiedBy>Ciro Calcagno</cp:lastModifiedBy>
  <cp:revision>3</cp:revision>
  <dcterms:created xsi:type="dcterms:W3CDTF">2023-12-12T07:26:00Z</dcterms:created>
  <dcterms:modified xsi:type="dcterms:W3CDTF">2023-12-12T07:29:00Z</dcterms:modified>
</cp:coreProperties>
</file>